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C" w:rsidRPr="009D352C" w:rsidRDefault="0007519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Country Roads</w:t>
      </w:r>
      <w:r w:rsidR="009D352C" w:rsidRPr="009D352C">
        <w:rPr>
          <w:rFonts w:ascii="Arial" w:hAnsi="Arial" w:cs="Arial"/>
          <w:b/>
          <w:sz w:val="28"/>
          <w:szCs w:val="28"/>
        </w:rPr>
        <w:t xml:space="preserve"> Community Health Centre</w:t>
      </w:r>
    </w:p>
    <w:p w:rsidR="009D352C" w:rsidRDefault="009D352C">
      <w:pPr>
        <w:rPr>
          <w:rFonts w:ascii="Arial" w:hAnsi="Arial" w:cs="Arial"/>
        </w:rPr>
      </w:pPr>
    </w:p>
    <w:p w:rsidR="009D352C" w:rsidRDefault="009D352C">
      <w:pPr>
        <w:pStyle w:val="Heading1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sz w:val="28"/>
        </w:rPr>
        <w:t>TERMS OF REFERENCE</w:t>
      </w:r>
      <w:r w:rsidR="00FE695D">
        <w:rPr>
          <w:rFonts w:ascii="Arial" w:hAnsi="Arial" w:cs="Arial"/>
          <w:sz w:val="28"/>
        </w:rPr>
        <w:t xml:space="preserve"> </w:t>
      </w:r>
    </w:p>
    <w:p w:rsidR="009D352C" w:rsidRDefault="0007519C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Continuous Quality Improvement Committee</w:t>
      </w:r>
    </w:p>
    <w:p w:rsidR="009D352C" w:rsidRDefault="009D352C" w:rsidP="009D352C"/>
    <w:p w:rsidR="000D4508" w:rsidRDefault="000D4508" w:rsidP="000D4508">
      <w:pPr>
        <w:pStyle w:val="Heading3"/>
        <w:rPr>
          <w:sz w:val="24"/>
        </w:rPr>
      </w:pPr>
    </w:p>
    <w:p w:rsidR="000D4508" w:rsidRDefault="000D4508" w:rsidP="000D4508">
      <w:pPr>
        <w:pStyle w:val="Heading3"/>
        <w:rPr>
          <w:sz w:val="24"/>
        </w:rPr>
      </w:pPr>
      <w:r>
        <w:rPr>
          <w:sz w:val="24"/>
        </w:rPr>
        <w:t>PURPOSE</w:t>
      </w:r>
    </w:p>
    <w:p w:rsidR="000D4508" w:rsidRDefault="000D4508" w:rsidP="000D4508">
      <w:pPr>
        <w:rPr>
          <w:rFonts w:ascii="Arial" w:hAnsi="Arial" w:cs="Arial"/>
        </w:rPr>
      </w:pPr>
      <w:r>
        <w:rPr>
          <w:rFonts w:ascii="Arial" w:hAnsi="Arial" w:cs="Arial"/>
        </w:rPr>
        <w:t>The purpose of the CQI committee is to develop, monitor and make recommendations for action based upon the existing Quality Improvement Plan under the Excellent Care for All Act.</w:t>
      </w:r>
    </w:p>
    <w:p w:rsidR="000D4508" w:rsidRDefault="000D4508">
      <w:pPr>
        <w:pStyle w:val="BodyText"/>
        <w:rPr>
          <w:rFonts w:ascii="Arial" w:hAnsi="Arial" w:cs="Arial"/>
          <w:sz w:val="24"/>
        </w:rPr>
      </w:pPr>
    </w:p>
    <w:p w:rsidR="000D4508" w:rsidRDefault="000D4508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MEMBERSHIP</w:t>
      </w:r>
    </w:p>
    <w:p w:rsidR="005C1478" w:rsidRDefault="000D4508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CQI committee consists of an inter-professional staff team including representatives of both primary care and community services, board of directors and management.  The committee is chaired by the Director of Programs and Services.</w:t>
      </w:r>
    </w:p>
    <w:p w:rsidR="000D4508" w:rsidRPr="000D4508" w:rsidRDefault="000D4508" w:rsidP="000D4508"/>
    <w:p w:rsidR="009D352C" w:rsidRDefault="009D352C">
      <w:pPr>
        <w:pStyle w:val="Heading3"/>
        <w:rPr>
          <w:sz w:val="24"/>
        </w:rPr>
      </w:pPr>
      <w:r>
        <w:rPr>
          <w:sz w:val="24"/>
        </w:rPr>
        <w:t>FUNCTIONS</w:t>
      </w:r>
    </w:p>
    <w:p w:rsidR="005C1478" w:rsidRDefault="005C1478" w:rsidP="00632858">
      <w:pPr>
        <w:rPr>
          <w:rFonts w:ascii="Arial" w:hAnsi="Arial" w:cs="Arial"/>
        </w:rPr>
      </w:pPr>
      <w:r>
        <w:rPr>
          <w:rFonts w:ascii="Arial" w:hAnsi="Arial" w:cs="Arial"/>
        </w:rPr>
        <w:t>Board Quality Sub-Committee:</w:t>
      </w:r>
    </w:p>
    <w:p w:rsidR="005C1478" w:rsidRDefault="000D4508" w:rsidP="005C1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Develops, and Monitors </w:t>
      </w:r>
      <w:r w:rsidR="005C1478">
        <w:rPr>
          <w:rFonts w:ascii="Arial" w:hAnsi="Arial" w:cs="Arial"/>
        </w:rPr>
        <w:t>the Quality Improvement Plan</w:t>
      </w:r>
    </w:p>
    <w:p w:rsidR="000D4508" w:rsidRPr="005C1478" w:rsidRDefault="000D4508" w:rsidP="005C1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Recommends the QIP to the Board of Directors for approval</w:t>
      </w:r>
    </w:p>
    <w:p w:rsidR="005C1478" w:rsidRPr="005C1478" w:rsidRDefault="005C1478" w:rsidP="005C1478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Monitor organizational performance against benchmarks established in the existing Quality Improvement Plan</w:t>
      </w:r>
      <w:r w:rsidR="00430BE7">
        <w:rPr>
          <w:rFonts w:ascii="Arial" w:hAnsi="Arial" w:cs="Arial"/>
        </w:rPr>
        <w:t xml:space="preserve"> and as identified in submitted reports</w:t>
      </w:r>
    </w:p>
    <w:p w:rsidR="005C1478" w:rsidRPr="00632858" w:rsidRDefault="005C1478" w:rsidP="005C1478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Provides input into Improvement targets</w:t>
      </w:r>
    </w:p>
    <w:p w:rsidR="00430BE7" w:rsidRPr="000D4508" w:rsidRDefault="00430BE7" w:rsidP="000D4508">
      <w:pPr>
        <w:rPr>
          <w:rFonts w:ascii="Arial" w:hAnsi="Arial" w:cs="Arial"/>
        </w:rPr>
      </w:pPr>
    </w:p>
    <w:p w:rsidR="009D352C" w:rsidRDefault="009D352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review and analyze data and statistical reports identifying opportunities for improvement.  These reports include but are not limited to:</w:t>
      </w:r>
    </w:p>
    <w:p w:rsidR="009D352C" w:rsidRDefault="009D352C">
      <w:pPr>
        <w:rPr>
          <w:rFonts w:ascii="Arial" w:hAnsi="Arial" w:cs="Arial"/>
        </w:rPr>
      </w:pPr>
    </w:p>
    <w:p w:rsidR="009D352C" w:rsidRDefault="009D352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Client Record Audit Reports</w:t>
      </w:r>
    </w:p>
    <w:p w:rsidR="00632858" w:rsidRDefault="00F32EC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 and Service Evaluations</w:t>
      </w:r>
    </w:p>
    <w:p w:rsidR="009D352C" w:rsidRDefault="009D352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Occurrence Reports</w:t>
      </w:r>
    </w:p>
    <w:p w:rsidR="009D352C" w:rsidRDefault="009D352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Programs and Services data reports</w:t>
      </w:r>
    </w:p>
    <w:p w:rsidR="009D352C" w:rsidRDefault="009D352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Client </w:t>
      </w:r>
      <w:r w:rsidR="00F32EC5">
        <w:rPr>
          <w:rFonts w:ascii="Arial" w:hAnsi="Arial" w:cs="Arial"/>
        </w:rPr>
        <w:t xml:space="preserve">and Staff </w:t>
      </w:r>
      <w:r>
        <w:rPr>
          <w:rFonts w:ascii="Arial" w:hAnsi="Arial" w:cs="Arial"/>
        </w:rPr>
        <w:t>Satisfaction Survey reports</w:t>
      </w:r>
    </w:p>
    <w:p w:rsidR="009D352C" w:rsidRDefault="009D352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Accreditation Reports</w:t>
      </w:r>
    </w:p>
    <w:p w:rsidR="009D352C" w:rsidRPr="00CF266B" w:rsidRDefault="007A61BD" w:rsidP="00CF266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Performance Management Reports</w:t>
      </w:r>
      <w:r w:rsidR="009D352C" w:rsidRPr="00CF266B">
        <w:rPr>
          <w:rFonts w:ascii="Arial" w:hAnsi="Arial" w:cs="Arial"/>
        </w:rPr>
        <w:t xml:space="preserve">. </w:t>
      </w:r>
    </w:p>
    <w:p w:rsidR="009D352C" w:rsidRDefault="009D352C">
      <w:pPr>
        <w:ind w:left="360"/>
        <w:rPr>
          <w:rFonts w:ascii="Arial" w:hAnsi="Arial" w:cs="Arial"/>
        </w:rPr>
      </w:pPr>
    </w:p>
    <w:p w:rsidR="000D4508" w:rsidRPr="000D4508" w:rsidRDefault="000D4508" w:rsidP="000D4508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REPORTING</w:t>
      </w:r>
    </w:p>
    <w:p w:rsidR="009D352C" w:rsidRDefault="000D4508">
      <w:pPr>
        <w:rPr>
          <w:rFonts w:ascii="Arial" w:hAnsi="Arial" w:cs="Arial"/>
        </w:rPr>
      </w:pPr>
      <w:r>
        <w:rPr>
          <w:rFonts w:ascii="Arial" w:hAnsi="Arial" w:cs="Arial"/>
        </w:rPr>
        <w:t>The board representative(s) is responsible for ensuring that the full</w:t>
      </w:r>
      <w:r w:rsidR="00CF03E2">
        <w:rPr>
          <w:rFonts w:ascii="Arial" w:hAnsi="Arial" w:cs="Arial"/>
        </w:rPr>
        <w:t xml:space="preserve"> board is provided with the annual QIP for approval and with regular updates on successes, challenges and risks related to the plan.</w:t>
      </w:r>
    </w:p>
    <w:p w:rsidR="00CF03E2" w:rsidRDefault="00CF03E2">
      <w:pPr>
        <w:rPr>
          <w:rFonts w:ascii="Arial" w:hAnsi="Arial" w:cs="Arial"/>
        </w:rPr>
      </w:pPr>
    </w:p>
    <w:p w:rsidR="00CF03E2" w:rsidRDefault="00CF03E2">
      <w:pPr>
        <w:rPr>
          <w:rFonts w:ascii="Arial" w:hAnsi="Arial" w:cs="Arial"/>
        </w:rPr>
      </w:pPr>
      <w:r>
        <w:rPr>
          <w:rFonts w:ascii="Arial" w:hAnsi="Arial" w:cs="Arial"/>
        </w:rPr>
        <w:t>The Director of Programs and Services is responsible for ensuring that staff are kept current on successes, challenges and risks related to the plan.</w:t>
      </w:r>
    </w:p>
    <w:p w:rsidR="000D4508" w:rsidRDefault="000D4508">
      <w:pPr>
        <w:rPr>
          <w:rFonts w:ascii="Arial" w:hAnsi="Arial" w:cs="Arial"/>
        </w:rPr>
      </w:pPr>
    </w:p>
    <w:p w:rsidR="000D4508" w:rsidRDefault="000D4508">
      <w:pPr>
        <w:rPr>
          <w:rFonts w:ascii="Arial" w:hAnsi="Arial" w:cs="Arial"/>
        </w:rPr>
      </w:pPr>
    </w:p>
    <w:p w:rsidR="00632858" w:rsidRPr="00CF266B" w:rsidRDefault="009D352C" w:rsidP="00CF266B">
      <w:pPr>
        <w:pStyle w:val="Heading3"/>
        <w:rPr>
          <w:sz w:val="24"/>
        </w:rPr>
      </w:pPr>
      <w:r>
        <w:rPr>
          <w:sz w:val="24"/>
        </w:rPr>
        <w:lastRenderedPageBreak/>
        <w:t>RESPONSIBILITIES</w:t>
      </w:r>
    </w:p>
    <w:p w:rsidR="009D352C" w:rsidRDefault="00430BE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D352C">
        <w:rPr>
          <w:rFonts w:ascii="Arial" w:hAnsi="Arial" w:cs="Arial"/>
        </w:rPr>
        <w:t xml:space="preserve">eeting packages </w:t>
      </w:r>
      <w:r w:rsidR="00DB2C6D">
        <w:rPr>
          <w:rFonts w:ascii="Arial" w:hAnsi="Arial" w:cs="Arial"/>
        </w:rPr>
        <w:t xml:space="preserve">will be </w:t>
      </w:r>
      <w:r w:rsidR="009D352C">
        <w:rPr>
          <w:rFonts w:ascii="Arial" w:hAnsi="Arial" w:cs="Arial"/>
        </w:rPr>
        <w:t xml:space="preserve">distributed to the team members three days prior to meeting date. </w:t>
      </w:r>
    </w:p>
    <w:p w:rsidR="009D352C" w:rsidRDefault="009D352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Policies will be kept electronically on the Network.</w:t>
      </w:r>
    </w:p>
    <w:p w:rsidR="009D352C" w:rsidRDefault="009D352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F03E2">
        <w:rPr>
          <w:rFonts w:ascii="Arial" w:hAnsi="Arial" w:cs="Arial"/>
        </w:rPr>
        <w:t xml:space="preserve">Director of Programs and Services </w:t>
      </w:r>
      <w:r>
        <w:rPr>
          <w:rFonts w:ascii="Arial" w:hAnsi="Arial" w:cs="Arial"/>
        </w:rPr>
        <w:t xml:space="preserve">is responsible for </w:t>
      </w:r>
      <w:r w:rsidR="00B362EA">
        <w:rPr>
          <w:rFonts w:ascii="Arial" w:hAnsi="Arial" w:cs="Arial"/>
        </w:rPr>
        <w:t xml:space="preserve">taking and distributing minutes, </w:t>
      </w:r>
      <w:r>
        <w:rPr>
          <w:rFonts w:ascii="Arial" w:hAnsi="Arial" w:cs="Arial"/>
        </w:rPr>
        <w:t>maintaining</w:t>
      </w:r>
      <w:r w:rsidR="00CF266B">
        <w:rPr>
          <w:rFonts w:ascii="Arial" w:hAnsi="Arial" w:cs="Arial"/>
        </w:rPr>
        <w:t xml:space="preserve">, updating and filing policies </w:t>
      </w:r>
    </w:p>
    <w:p w:rsidR="009D352C" w:rsidRDefault="009D352C"/>
    <w:p w:rsidR="009D352C" w:rsidRDefault="00F9440E">
      <w:pPr>
        <w:pStyle w:val="Header"/>
        <w:tabs>
          <w:tab w:val="clear" w:pos="4320"/>
          <w:tab w:val="clear" w:pos="8640"/>
        </w:tabs>
      </w:pPr>
      <w:r>
        <w:t>Approved</w:t>
      </w:r>
      <w:r w:rsidR="00CF03E2">
        <w:t>: Management 2019</w:t>
      </w:r>
    </w:p>
    <w:sectPr w:rsidR="009D352C" w:rsidSect="00FC401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02" w:rsidRDefault="00BE6F02">
      <w:r>
        <w:separator/>
      </w:r>
    </w:p>
  </w:endnote>
  <w:endnote w:type="continuationSeparator" w:id="0">
    <w:p w:rsidR="00BE6F02" w:rsidRDefault="00BE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BD" w:rsidRDefault="007A61B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02" w:rsidRDefault="00BE6F02">
      <w:r>
        <w:separator/>
      </w:r>
    </w:p>
  </w:footnote>
  <w:footnote w:type="continuationSeparator" w:id="0">
    <w:p w:rsidR="00BE6F02" w:rsidRDefault="00BE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DBE"/>
    <w:multiLevelType w:val="hybridMultilevel"/>
    <w:tmpl w:val="DE260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168E8"/>
    <w:multiLevelType w:val="hybridMultilevel"/>
    <w:tmpl w:val="58FC5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4BAE"/>
    <w:multiLevelType w:val="hybridMultilevel"/>
    <w:tmpl w:val="1E5E4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6"/>
    <w:rsid w:val="000076D5"/>
    <w:rsid w:val="00033106"/>
    <w:rsid w:val="0007519C"/>
    <w:rsid w:val="000D4508"/>
    <w:rsid w:val="000D72D4"/>
    <w:rsid w:val="001732A4"/>
    <w:rsid w:val="001E765B"/>
    <w:rsid w:val="001F2C1A"/>
    <w:rsid w:val="00220053"/>
    <w:rsid w:val="002D0C0F"/>
    <w:rsid w:val="002E7A2F"/>
    <w:rsid w:val="003E092B"/>
    <w:rsid w:val="00430BE7"/>
    <w:rsid w:val="005031AA"/>
    <w:rsid w:val="005A4593"/>
    <w:rsid w:val="005B7C43"/>
    <w:rsid w:val="005C1478"/>
    <w:rsid w:val="005C595E"/>
    <w:rsid w:val="005F3105"/>
    <w:rsid w:val="00632858"/>
    <w:rsid w:val="006868F7"/>
    <w:rsid w:val="007273B8"/>
    <w:rsid w:val="0079238D"/>
    <w:rsid w:val="007A61BD"/>
    <w:rsid w:val="007A6649"/>
    <w:rsid w:val="00957D12"/>
    <w:rsid w:val="009D352C"/>
    <w:rsid w:val="009E5126"/>
    <w:rsid w:val="00B362EA"/>
    <w:rsid w:val="00B5377D"/>
    <w:rsid w:val="00BE1486"/>
    <w:rsid w:val="00BE6F02"/>
    <w:rsid w:val="00C22274"/>
    <w:rsid w:val="00C409F2"/>
    <w:rsid w:val="00CF03E2"/>
    <w:rsid w:val="00CF266B"/>
    <w:rsid w:val="00D50BD0"/>
    <w:rsid w:val="00D551AC"/>
    <w:rsid w:val="00DB2C6D"/>
    <w:rsid w:val="00DC1B18"/>
    <w:rsid w:val="00E419AE"/>
    <w:rsid w:val="00E522B0"/>
    <w:rsid w:val="00EA3529"/>
    <w:rsid w:val="00EE17CA"/>
    <w:rsid w:val="00F05886"/>
    <w:rsid w:val="00F32EC5"/>
    <w:rsid w:val="00F66ECA"/>
    <w:rsid w:val="00F9440E"/>
    <w:rsid w:val="00FC4011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1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C4011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FC4011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C4011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C4011"/>
    <w:rPr>
      <w:sz w:val="28"/>
    </w:rPr>
  </w:style>
  <w:style w:type="paragraph" w:styleId="Header">
    <w:name w:val="header"/>
    <w:basedOn w:val="Normal"/>
    <w:semiHidden/>
    <w:rsid w:val="00FC4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40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1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C4011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FC4011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C4011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C4011"/>
    <w:rPr>
      <w:sz w:val="28"/>
    </w:rPr>
  </w:style>
  <w:style w:type="paragraph" w:styleId="Header">
    <w:name w:val="header"/>
    <w:basedOn w:val="Normal"/>
    <w:semiHidden/>
    <w:rsid w:val="00FC4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40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07D647-7726-454F-9711-2BC77333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Gateway Communitry Health Centre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JanineD</dc:creator>
  <cp:lastModifiedBy>Marty Crapper</cp:lastModifiedBy>
  <cp:revision>2</cp:revision>
  <cp:lastPrinted>2012-08-17T17:55:00Z</cp:lastPrinted>
  <dcterms:created xsi:type="dcterms:W3CDTF">2019-02-04T19:46:00Z</dcterms:created>
  <dcterms:modified xsi:type="dcterms:W3CDTF">2019-02-04T19:46:00Z</dcterms:modified>
</cp:coreProperties>
</file>